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7B42" w14:textId="77777777" w:rsidR="00417DD4" w:rsidRPr="00417DD4" w:rsidRDefault="00417DD4" w:rsidP="00417DD4">
      <w:pPr>
        <w:pStyle w:val="Vahedeta"/>
        <w:jc w:val="right"/>
        <w:rPr>
          <w:rFonts w:ascii="Times New Roman" w:hAnsi="Times New Roman" w:cs="Times New Roman"/>
        </w:rPr>
      </w:pPr>
      <w:r w:rsidRPr="00417DD4">
        <w:rPr>
          <w:rFonts w:ascii="Times New Roman" w:hAnsi="Times New Roman" w:cs="Times New Roman"/>
        </w:rPr>
        <w:t>Alusharidusseaduse muutmise seaduse eelnõu </w:t>
      </w:r>
    </w:p>
    <w:p w14:paraId="5DE5CAD8" w14:textId="77777777" w:rsidR="00417DD4" w:rsidRDefault="00417DD4" w:rsidP="00417DD4">
      <w:pPr>
        <w:pStyle w:val="Vahedeta"/>
        <w:jc w:val="right"/>
        <w:rPr>
          <w:rFonts w:ascii="Times New Roman" w:hAnsi="Times New Roman" w:cs="Times New Roman"/>
        </w:rPr>
      </w:pPr>
      <w:r w:rsidRPr="00417DD4">
        <w:rPr>
          <w:rFonts w:ascii="Times New Roman" w:hAnsi="Times New Roman" w:cs="Times New Roman"/>
        </w:rPr>
        <w:t xml:space="preserve">seletuskirja juurde </w:t>
      </w:r>
    </w:p>
    <w:p w14:paraId="449DF231" w14:textId="00F1F8E3" w:rsidR="00237F4A" w:rsidRPr="00417DD4" w:rsidRDefault="00417DD4" w:rsidP="00417DD4">
      <w:pPr>
        <w:pStyle w:val="Vahedeta"/>
        <w:jc w:val="right"/>
        <w:rPr>
          <w:rFonts w:ascii="Times New Roman" w:hAnsi="Times New Roman" w:cs="Times New Roman"/>
        </w:rPr>
      </w:pPr>
      <w:r w:rsidRPr="00417DD4">
        <w:rPr>
          <w:rFonts w:ascii="Times New Roman" w:hAnsi="Times New Roman" w:cs="Times New Roman"/>
        </w:rPr>
        <w:t>Lisa 2</w:t>
      </w:r>
    </w:p>
    <w:p w14:paraId="40060811" w14:textId="0866B689" w:rsidR="00237F4A" w:rsidRPr="00876832" w:rsidRDefault="00F05A9A" w:rsidP="00237F4A">
      <w:pPr>
        <w:jc w:val="center"/>
        <w:rPr>
          <w:rFonts w:ascii="Times New Roman" w:hAnsi="Times New Roman" w:cs="Times New Roman"/>
          <w:b/>
          <w:bCs/>
          <w:sz w:val="24"/>
          <w:szCs w:val="24"/>
        </w:rPr>
      </w:pPr>
      <w:r>
        <w:rPr>
          <w:rFonts w:ascii="Times New Roman" w:hAnsi="Times New Roman" w:cs="Times New Roman"/>
          <w:b/>
          <w:bCs/>
          <w:sz w:val="24"/>
          <w:szCs w:val="24"/>
        </w:rPr>
        <w:t>Kooskõlastustabel</w:t>
      </w:r>
    </w:p>
    <w:p w14:paraId="6B8A28CF" w14:textId="77777777" w:rsidR="00237F4A" w:rsidRDefault="00237F4A"/>
    <w:tbl>
      <w:tblPr>
        <w:tblW w:w="14182"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7515"/>
        <w:gridCol w:w="6076"/>
      </w:tblGrid>
      <w:tr w:rsidR="00237F4A" w:rsidRPr="00010C32" w14:paraId="3A572C35" w14:textId="77777777" w:rsidTr="000F4C21">
        <w:trPr>
          <w:trHeight w:val="300"/>
        </w:trPr>
        <w:tc>
          <w:tcPr>
            <w:tcW w:w="59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3FF086"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p>
        </w:tc>
        <w:tc>
          <w:tcPr>
            <w:tcW w:w="751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FB257C"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Esitaja</w:t>
            </w:r>
            <w:r w:rsidRPr="00010C32">
              <w:rPr>
                <w:rFonts w:ascii="Times New Roman" w:eastAsia="Times New Roman" w:hAnsi="Times New Roman" w:cs="Times New Roman"/>
                <w:b/>
                <w:bCs/>
                <w:kern w:val="0"/>
                <w:sz w:val="24"/>
                <w:szCs w:val="24"/>
                <w:lang w:eastAsia="et-EE"/>
                <w14:ligatures w14:val="none"/>
              </w:rPr>
              <w:t xml:space="preserve"> ja märkuse sisu</w:t>
            </w:r>
            <w:r w:rsidRPr="00010C32">
              <w:rPr>
                <w:rFonts w:ascii="Times New Roman" w:eastAsia="Times New Roman" w:hAnsi="Times New Roman" w:cs="Times New Roman"/>
                <w:kern w:val="0"/>
                <w:sz w:val="24"/>
                <w:szCs w:val="24"/>
                <w:lang w:eastAsia="et-EE"/>
                <w14:ligatures w14:val="none"/>
              </w:rPr>
              <w:t> </w:t>
            </w:r>
          </w:p>
        </w:tc>
        <w:tc>
          <w:tcPr>
            <w:tcW w:w="60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9D9F9F5"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b/>
                <w:bCs/>
                <w:kern w:val="0"/>
                <w:sz w:val="24"/>
                <w:szCs w:val="24"/>
                <w:lang w:eastAsia="et-EE"/>
                <w14:ligatures w14:val="none"/>
              </w:rPr>
              <w:t>HTM</w:t>
            </w:r>
            <w:r w:rsidRPr="00010C32">
              <w:rPr>
                <w:rFonts w:ascii="Times New Roman" w:eastAsia="Times New Roman" w:hAnsi="Times New Roman" w:cs="Times New Roman"/>
                <w:kern w:val="0"/>
                <w:sz w:val="24"/>
                <w:szCs w:val="24"/>
                <w:lang w:eastAsia="et-EE"/>
                <w14:ligatures w14:val="none"/>
              </w:rPr>
              <w:t> </w:t>
            </w:r>
          </w:p>
        </w:tc>
      </w:tr>
      <w:tr w:rsidR="00237F4A" w:rsidRPr="00010C32" w14:paraId="70B5092B" w14:textId="77777777" w:rsidTr="000F4C21">
        <w:trPr>
          <w:trHeight w:val="300"/>
        </w:trPr>
        <w:tc>
          <w:tcPr>
            <w:tcW w:w="591"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3D47BF00"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b/>
                <w:bCs/>
                <w:kern w:val="0"/>
                <w:sz w:val="24"/>
                <w:szCs w:val="24"/>
                <w:lang w:eastAsia="et-EE"/>
                <w14:ligatures w14:val="none"/>
              </w:rPr>
              <w:t>1.</w:t>
            </w:r>
            <w:r w:rsidRPr="00010C32">
              <w:rPr>
                <w:rFonts w:ascii="Times New Roman" w:eastAsia="Times New Roman" w:hAnsi="Times New Roman" w:cs="Times New Roman"/>
                <w:kern w:val="0"/>
                <w:sz w:val="24"/>
                <w:szCs w:val="24"/>
                <w:lang w:eastAsia="et-EE"/>
                <w14:ligatures w14:val="none"/>
              </w:rPr>
              <w:t> </w:t>
            </w:r>
          </w:p>
        </w:tc>
        <w:tc>
          <w:tcPr>
            <w:tcW w:w="7515"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0477435D" w14:textId="50DCCBE5"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b/>
                <w:bCs/>
                <w:kern w:val="0"/>
                <w:sz w:val="24"/>
                <w:szCs w:val="24"/>
                <w:lang w:eastAsia="et-EE"/>
                <w14:ligatures w14:val="none"/>
              </w:rPr>
              <w:t>Eesti L</w:t>
            </w:r>
            <w:r>
              <w:rPr>
                <w:rFonts w:ascii="Times New Roman" w:eastAsia="Times New Roman" w:hAnsi="Times New Roman" w:cs="Times New Roman"/>
                <w:b/>
                <w:bCs/>
                <w:kern w:val="0"/>
                <w:sz w:val="24"/>
                <w:szCs w:val="24"/>
                <w:lang w:eastAsia="et-EE"/>
                <w14:ligatures w14:val="none"/>
              </w:rPr>
              <w:t>innade ja Valdade</w:t>
            </w:r>
            <w:r w:rsidRPr="00010C32">
              <w:rPr>
                <w:rFonts w:ascii="Times New Roman" w:eastAsia="Times New Roman" w:hAnsi="Times New Roman" w:cs="Times New Roman"/>
                <w:b/>
                <w:bCs/>
                <w:kern w:val="0"/>
                <w:sz w:val="24"/>
                <w:szCs w:val="24"/>
                <w:lang w:eastAsia="et-EE"/>
                <w14:ligatures w14:val="none"/>
              </w:rPr>
              <w:t xml:space="preserve"> Liit</w:t>
            </w:r>
            <w:r w:rsidR="00876832">
              <w:rPr>
                <w:rFonts w:ascii="Times New Roman" w:eastAsia="Times New Roman" w:hAnsi="Times New Roman" w:cs="Times New Roman"/>
                <w:b/>
                <w:bCs/>
                <w:kern w:val="0"/>
                <w:sz w:val="24"/>
                <w:szCs w:val="24"/>
                <w:lang w:eastAsia="et-EE"/>
                <w14:ligatures w14:val="none"/>
              </w:rPr>
              <w:t xml:space="preserve"> (kooskõlastatud märkustega)</w:t>
            </w:r>
          </w:p>
        </w:tc>
        <w:tc>
          <w:tcPr>
            <w:tcW w:w="6076"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E5FEA86"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kern w:val="0"/>
                <w:sz w:val="24"/>
                <w:szCs w:val="24"/>
                <w:lang w:eastAsia="et-EE"/>
                <w14:ligatures w14:val="none"/>
              </w:rPr>
              <w:t> </w:t>
            </w:r>
          </w:p>
        </w:tc>
      </w:tr>
      <w:tr w:rsidR="00237F4A" w:rsidRPr="00166F9C" w14:paraId="46E1969E" w14:textId="77777777" w:rsidTr="000F4C21">
        <w:trPr>
          <w:trHeight w:val="300"/>
        </w:trPr>
        <w:tc>
          <w:tcPr>
            <w:tcW w:w="591" w:type="dxa"/>
            <w:tcBorders>
              <w:top w:val="single" w:sz="6" w:space="0" w:color="auto"/>
              <w:left w:val="single" w:sz="6" w:space="0" w:color="auto"/>
              <w:bottom w:val="single" w:sz="6" w:space="0" w:color="auto"/>
              <w:right w:val="single" w:sz="6" w:space="0" w:color="auto"/>
            </w:tcBorders>
            <w:hideMark/>
          </w:tcPr>
          <w:p w14:paraId="6C2DA570" w14:textId="77777777" w:rsidR="00237F4A" w:rsidRPr="00010C32" w:rsidRDefault="00237F4A"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010C32">
              <w:rPr>
                <w:rFonts w:ascii="Times New Roman" w:eastAsia="Times New Roman" w:hAnsi="Times New Roman" w:cs="Times New Roman"/>
                <w:kern w:val="0"/>
                <w:sz w:val="24"/>
                <w:szCs w:val="24"/>
                <w:lang w:eastAsia="et-EE"/>
                <w14:ligatures w14:val="none"/>
              </w:rPr>
              <w:t>1.1 </w:t>
            </w:r>
          </w:p>
        </w:tc>
        <w:tc>
          <w:tcPr>
            <w:tcW w:w="7515" w:type="dxa"/>
            <w:tcBorders>
              <w:top w:val="single" w:sz="6" w:space="0" w:color="auto"/>
              <w:left w:val="single" w:sz="6" w:space="0" w:color="auto"/>
              <w:bottom w:val="single" w:sz="6" w:space="0" w:color="auto"/>
              <w:right w:val="single" w:sz="6" w:space="0" w:color="auto"/>
            </w:tcBorders>
          </w:tcPr>
          <w:p w14:paraId="2E30AC67" w14:textId="35567AF7" w:rsidR="00237F4A" w:rsidRPr="00010C32" w:rsidRDefault="00876832" w:rsidP="000F4C21">
            <w:pPr>
              <w:spacing w:after="0" w:line="240" w:lineRule="auto"/>
              <w:textAlignment w:val="baseline"/>
              <w:rPr>
                <w:rFonts w:ascii="Times New Roman" w:eastAsia="Times New Roman" w:hAnsi="Times New Roman" w:cs="Times New Roman"/>
                <w:kern w:val="0"/>
                <w:sz w:val="24"/>
                <w:szCs w:val="24"/>
                <w:lang w:eastAsia="et-EE"/>
                <w14:ligatures w14:val="none"/>
              </w:rPr>
            </w:pPr>
            <w:r w:rsidRPr="00876832">
              <w:rPr>
                <w:rFonts w:ascii="Times New Roman" w:eastAsia="Times New Roman" w:hAnsi="Times New Roman" w:cs="Times New Roman"/>
                <w:kern w:val="0"/>
                <w:sz w:val="24"/>
                <w:szCs w:val="24"/>
                <w:lang w:eastAsia="et-EE"/>
                <w14:ligatures w14:val="none"/>
              </w:rPr>
              <w:t>Hetkel koosneb lasteaiaõpetajate tööjõukulude toetus kahest komponendist, millest üks on lapsepõhine toetus ja teine tasandustoetus. Saku, Harku, Kuusalu ja Vormsi vallad saavad lasteaiaõpetajate tööjõukulude toetuseks ainult lapsepõhist toetust ja on sarnaselt ebavõrdses olukorras võrreldes teiste Eesti kohalike omavalitsustega. 2026. aastal on lastehoiu ja lasteaia õpetajate tööjõukulude toetus toetusfondist 16 miljonit eurot, millest 6,8 mln eurot on lapsepõhine toetus ja 9,2 mln eurot tasandustoetus. Näiteks Saku valla puhul on 2026. aasta toetuse arvestuse aluseks olevaid lasteaialapsi 808 ja tasandustoetuse summa on 0 eurot. Samas makstakse näiteks Rakvere linnale 809 lapse puhul tasandustoetust 68 056 eurot ja Elva vallale 787 lapse puhul 204 703 eurot. Eelnõu seletuskirjas on lõik: Lõike teises lauses sätestatakse, et toetuse ülejäänud vahendid jaotatakse proportsionaalselt valla või linna territooriumil elavate munitsipaal- ja eralastehoidudes ning munitsipaal- ja eralasteaedades käivate laste arvule. Sättega kirjeldatakse, kuidas lisakulude osaliseks katmiseks raha eraldatakse. See arvestus on lähtuvalt kehtiva toetusfondi määruse regulatsioonist tehtud 2017 aasta põhjal. Seda osa makstakse eelmise aasta mahus, sest see ei muutu. Võrreldes 2017. aastaga on olukord muutunud ning seetõttu teeme ettepaneku leida 2027. a riigieelarvest täiendavad lisavahendid, et tagada kõigi kohalike omavalitsuste rahastamine võrdsetel alustel.</w:t>
            </w:r>
          </w:p>
        </w:tc>
        <w:tc>
          <w:tcPr>
            <w:tcW w:w="6076" w:type="dxa"/>
            <w:tcBorders>
              <w:top w:val="single" w:sz="6" w:space="0" w:color="auto"/>
              <w:left w:val="single" w:sz="6" w:space="0" w:color="auto"/>
              <w:bottom w:val="single" w:sz="6" w:space="0" w:color="auto"/>
              <w:right w:val="single" w:sz="6" w:space="0" w:color="auto"/>
            </w:tcBorders>
          </w:tcPr>
          <w:p w14:paraId="0EB092F3" w14:textId="0636E97C" w:rsidR="003F6F92" w:rsidRPr="003F6F92" w:rsidRDefault="00D54667" w:rsidP="003F6F9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D54667">
              <w:rPr>
                <w:rFonts w:ascii="Times New Roman" w:eastAsia="Times New Roman" w:hAnsi="Times New Roman" w:cs="Times New Roman"/>
                <w:b/>
                <w:bCs/>
                <w:kern w:val="0"/>
                <w:sz w:val="24"/>
                <w:szCs w:val="24"/>
                <w:lang w:eastAsia="et-EE"/>
                <w14:ligatures w14:val="none"/>
              </w:rPr>
              <w:t>Selgitame</w:t>
            </w:r>
            <w:r>
              <w:rPr>
                <w:rFonts w:ascii="Times New Roman" w:eastAsia="Times New Roman" w:hAnsi="Times New Roman" w:cs="Times New Roman"/>
                <w:kern w:val="0"/>
                <w:sz w:val="24"/>
                <w:szCs w:val="24"/>
                <w:lang w:eastAsia="et-EE"/>
                <w14:ligatures w14:val="none"/>
              </w:rPr>
              <w:t xml:space="preserve">. </w:t>
            </w:r>
            <w:r w:rsidR="003F6F92" w:rsidRPr="003F6F92">
              <w:rPr>
                <w:rFonts w:ascii="Times New Roman" w:eastAsia="Times New Roman" w:hAnsi="Times New Roman" w:cs="Times New Roman"/>
                <w:kern w:val="0"/>
                <w:sz w:val="24"/>
                <w:szCs w:val="24"/>
                <w:lang w:eastAsia="et-EE"/>
                <w14:ligatures w14:val="none"/>
              </w:rPr>
              <w:t>Alusharidusseaduse muutmise eelnõu eesmärk on tuua õpetajate tööjõukulude toetuse jaotamise aluseks olevad arvnäitajad seadusesse. See on vajalik, kuna riigieelarve seaduse § 48 lõige 5 tunnistatakse 1. jaanuarist 2027 kehtetuks ning toetuse jaotamise õiguslik alus peab edaspidi olema seaduses, mitte toetusfondi määruses.</w:t>
            </w:r>
          </w:p>
          <w:p w14:paraId="18003731" w14:textId="77777777" w:rsidR="006E43F2" w:rsidRPr="006E43F2" w:rsidRDefault="006E43F2" w:rsidP="006E43F2">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6E43F2">
              <w:rPr>
                <w:rFonts w:ascii="Times New Roman" w:eastAsia="Times New Roman" w:hAnsi="Times New Roman" w:cs="Times New Roman"/>
                <w:kern w:val="0"/>
                <w:sz w:val="24"/>
                <w:szCs w:val="24"/>
                <w:lang w:eastAsia="et-EE"/>
                <w14:ligatures w14:val="none"/>
              </w:rPr>
              <w:t xml:space="preserve">Oluline on rõhutada: </w:t>
            </w:r>
            <w:r w:rsidRPr="006E43F2">
              <w:rPr>
                <w:rFonts w:ascii="Times New Roman" w:eastAsia="Times New Roman" w:hAnsi="Times New Roman" w:cs="Times New Roman"/>
                <w:b/>
                <w:bCs/>
                <w:kern w:val="0"/>
                <w:sz w:val="24"/>
                <w:szCs w:val="24"/>
                <w:lang w:eastAsia="et-EE"/>
                <w14:ligatures w14:val="none"/>
              </w:rPr>
              <w:t>muudatusega ei muudeta toetuse eesmärki ega seniseid jaotuspõhimõtteid</w:t>
            </w:r>
            <w:r w:rsidRPr="006E43F2">
              <w:rPr>
                <w:rFonts w:ascii="Times New Roman" w:eastAsia="Times New Roman" w:hAnsi="Times New Roman" w:cs="Times New Roman"/>
                <w:kern w:val="0"/>
                <w:sz w:val="24"/>
                <w:szCs w:val="24"/>
                <w:lang w:eastAsia="et-EE"/>
                <w14:ligatures w14:val="none"/>
              </w:rPr>
              <w:t>. Toetus jätkub samadel alustel nagu seni – sh jääb muutumatuna laste arvu alusel jaotatav osa ning eraldi fikseeritud osa, mis on välja kujunenud varasemate poliitiliste otsuste tulemusena.</w:t>
            </w:r>
          </w:p>
          <w:p w14:paraId="05248F22" w14:textId="77777777" w:rsidR="0099134D" w:rsidRPr="0099134D" w:rsidRDefault="0099134D" w:rsidP="0099134D">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99134D">
              <w:rPr>
                <w:rFonts w:ascii="Times New Roman" w:eastAsia="Times New Roman" w:hAnsi="Times New Roman" w:cs="Times New Roman"/>
                <w:kern w:val="0"/>
                <w:sz w:val="24"/>
                <w:szCs w:val="24"/>
                <w:lang w:eastAsia="et-EE"/>
                <w14:ligatures w14:val="none"/>
              </w:rPr>
              <w:t xml:space="preserve">Seetõttu ei ole võimalik käsitleda </w:t>
            </w:r>
            <w:proofErr w:type="spellStart"/>
            <w:r w:rsidRPr="0099134D">
              <w:rPr>
                <w:rFonts w:ascii="Times New Roman" w:eastAsia="Times New Roman" w:hAnsi="Times New Roman" w:cs="Times New Roman"/>
                <w:kern w:val="0"/>
                <w:sz w:val="24"/>
                <w:szCs w:val="24"/>
                <w:lang w:eastAsia="et-EE"/>
                <w14:ligatures w14:val="none"/>
              </w:rPr>
              <w:t>ELVLi</w:t>
            </w:r>
            <w:proofErr w:type="spellEnd"/>
            <w:r w:rsidRPr="0099134D">
              <w:rPr>
                <w:rFonts w:ascii="Times New Roman" w:eastAsia="Times New Roman" w:hAnsi="Times New Roman" w:cs="Times New Roman"/>
                <w:kern w:val="0"/>
                <w:sz w:val="24"/>
                <w:szCs w:val="24"/>
                <w:lang w:eastAsia="et-EE"/>
                <w14:ligatures w14:val="none"/>
              </w:rPr>
              <w:t xml:space="preserve"> ettepanekut muuta toetuse sisulist jaotuskorda või eraldada lisavahendeid kõikide </w:t>
            </w:r>
            <w:proofErr w:type="spellStart"/>
            <w:r w:rsidRPr="0099134D">
              <w:rPr>
                <w:rFonts w:ascii="Times New Roman" w:eastAsia="Times New Roman" w:hAnsi="Times New Roman" w:cs="Times New Roman"/>
                <w:kern w:val="0"/>
                <w:sz w:val="24"/>
                <w:szCs w:val="24"/>
                <w:lang w:eastAsia="et-EE"/>
                <w14:ligatures w14:val="none"/>
              </w:rPr>
              <w:t>KOVide</w:t>
            </w:r>
            <w:proofErr w:type="spellEnd"/>
            <w:r w:rsidRPr="0099134D">
              <w:rPr>
                <w:rFonts w:ascii="Times New Roman" w:eastAsia="Times New Roman" w:hAnsi="Times New Roman" w:cs="Times New Roman"/>
                <w:kern w:val="0"/>
                <w:sz w:val="24"/>
                <w:szCs w:val="24"/>
                <w:lang w:eastAsia="et-EE"/>
                <w14:ligatures w14:val="none"/>
              </w:rPr>
              <w:t xml:space="preserve"> võrdsemaks kohtlemiseks selle eelnõu raames. Eelnõu ülesanne ei ole rahastamismudelit ümber kujundada, vaid tagada õigusselgus pärast RES § 48 lg 5 kehtetuks tunnistamist.</w:t>
            </w:r>
          </w:p>
          <w:p w14:paraId="11F76BA9" w14:textId="0B16C7BC" w:rsidR="00E56D06" w:rsidRPr="00E56D06" w:rsidRDefault="00E56D06" w:rsidP="00E56D06">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K</w:t>
            </w:r>
            <w:r w:rsidRPr="00E56D06">
              <w:rPr>
                <w:rFonts w:ascii="Times New Roman" w:eastAsia="Times New Roman" w:hAnsi="Times New Roman" w:cs="Times New Roman"/>
                <w:kern w:val="0"/>
                <w:sz w:val="24"/>
                <w:szCs w:val="24"/>
                <w:lang w:eastAsia="et-EE"/>
                <w14:ligatures w14:val="none"/>
              </w:rPr>
              <w:t>as ja kuidas riigieelarves tulevikus täiendavaid vahendeid leida või toetuse struktuuri muuta, kuulub riigieelarveliste otsuste ja valitsuse poliitiliste valikute valdkonda ning ei ole käsitletav selle tehnilise seadusemuudatuse käigus.</w:t>
            </w:r>
          </w:p>
          <w:p w14:paraId="44AD494B" w14:textId="77777777" w:rsidR="00237F4A" w:rsidRPr="00166F9C" w:rsidRDefault="00237F4A" w:rsidP="00237F4A">
            <w:pPr>
              <w:spacing w:after="0" w:line="240" w:lineRule="auto"/>
              <w:jc w:val="both"/>
              <w:textAlignment w:val="baseline"/>
              <w:rPr>
                <w:rFonts w:ascii="Times New Roman" w:eastAsia="Times New Roman" w:hAnsi="Times New Roman" w:cs="Times New Roman"/>
                <w:kern w:val="0"/>
                <w:sz w:val="24"/>
                <w:szCs w:val="24"/>
                <w:lang w:eastAsia="et-EE"/>
                <w14:ligatures w14:val="none"/>
              </w:rPr>
            </w:pPr>
          </w:p>
        </w:tc>
      </w:tr>
    </w:tbl>
    <w:p w14:paraId="7F5155BB" w14:textId="77777777" w:rsidR="00C0461E" w:rsidRDefault="00C0461E"/>
    <w:sectPr w:rsidR="00C0461E" w:rsidSect="00237F4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1B0E" w14:textId="77777777" w:rsidR="00C65F6C" w:rsidRDefault="00C65F6C" w:rsidP="00237F4A">
      <w:pPr>
        <w:spacing w:after="0" w:line="240" w:lineRule="auto"/>
      </w:pPr>
      <w:r>
        <w:separator/>
      </w:r>
    </w:p>
  </w:endnote>
  <w:endnote w:type="continuationSeparator" w:id="0">
    <w:p w14:paraId="79524945" w14:textId="77777777" w:rsidR="00C65F6C" w:rsidRDefault="00C65F6C" w:rsidP="0023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0811" w14:textId="77777777" w:rsidR="00C65F6C" w:rsidRDefault="00C65F6C" w:rsidP="00237F4A">
      <w:pPr>
        <w:spacing w:after="0" w:line="240" w:lineRule="auto"/>
      </w:pPr>
      <w:r>
        <w:separator/>
      </w:r>
    </w:p>
  </w:footnote>
  <w:footnote w:type="continuationSeparator" w:id="0">
    <w:p w14:paraId="35C58E81" w14:textId="77777777" w:rsidR="00C65F6C" w:rsidRDefault="00C65F6C" w:rsidP="00237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4A"/>
    <w:rsid w:val="0006001D"/>
    <w:rsid w:val="00076111"/>
    <w:rsid w:val="000F3584"/>
    <w:rsid w:val="000F688E"/>
    <w:rsid w:val="0014025B"/>
    <w:rsid w:val="001D3D51"/>
    <w:rsid w:val="002253BC"/>
    <w:rsid w:val="00237F4A"/>
    <w:rsid w:val="00244617"/>
    <w:rsid w:val="00264A32"/>
    <w:rsid w:val="002C0408"/>
    <w:rsid w:val="002F3CD1"/>
    <w:rsid w:val="003E0663"/>
    <w:rsid w:val="003F6F92"/>
    <w:rsid w:val="00417DD4"/>
    <w:rsid w:val="0048361D"/>
    <w:rsid w:val="0049397A"/>
    <w:rsid w:val="005D4DA1"/>
    <w:rsid w:val="005E79C3"/>
    <w:rsid w:val="006E43F2"/>
    <w:rsid w:val="006F04AB"/>
    <w:rsid w:val="0072750C"/>
    <w:rsid w:val="007A1DCD"/>
    <w:rsid w:val="007F3F76"/>
    <w:rsid w:val="00816340"/>
    <w:rsid w:val="00876832"/>
    <w:rsid w:val="0089156E"/>
    <w:rsid w:val="008A7B8B"/>
    <w:rsid w:val="008D3185"/>
    <w:rsid w:val="00944158"/>
    <w:rsid w:val="0099134D"/>
    <w:rsid w:val="00AB4A9F"/>
    <w:rsid w:val="00B652BC"/>
    <w:rsid w:val="00C0461E"/>
    <w:rsid w:val="00C65F6C"/>
    <w:rsid w:val="00C87F8C"/>
    <w:rsid w:val="00D54667"/>
    <w:rsid w:val="00E56D06"/>
    <w:rsid w:val="00E91062"/>
    <w:rsid w:val="00EA130F"/>
    <w:rsid w:val="00F05A9A"/>
    <w:rsid w:val="00FF75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14EC"/>
  <w15:chartTrackingRefBased/>
  <w15:docId w15:val="{53B7A7F9-BE0E-4748-9E25-54AE15A2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37F4A"/>
    <w:pPr>
      <w:spacing w:line="259" w:lineRule="auto"/>
    </w:pPr>
    <w:rPr>
      <w:sz w:val="22"/>
      <w:szCs w:val="22"/>
    </w:rPr>
  </w:style>
  <w:style w:type="paragraph" w:styleId="Pealkiri1">
    <w:name w:val="heading 1"/>
    <w:basedOn w:val="Normaallaad"/>
    <w:next w:val="Normaallaad"/>
    <w:link w:val="Pealkiri1Mrk"/>
    <w:uiPriority w:val="9"/>
    <w:qFormat/>
    <w:rsid w:val="00237F4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37F4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37F4A"/>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37F4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Pealkiri5">
    <w:name w:val="heading 5"/>
    <w:basedOn w:val="Normaallaad"/>
    <w:next w:val="Normaallaad"/>
    <w:link w:val="Pealkiri5Mrk"/>
    <w:uiPriority w:val="9"/>
    <w:semiHidden/>
    <w:unhideWhenUsed/>
    <w:qFormat/>
    <w:rsid w:val="00237F4A"/>
    <w:pPr>
      <w:keepNext/>
      <w:keepLines/>
      <w:spacing w:before="80" w:after="40" w:line="278" w:lineRule="auto"/>
      <w:outlineLvl w:val="4"/>
    </w:pPr>
    <w:rPr>
      <w:rFonts w:eastAsiaTheme="majorEastAsia" w:cstheme="majorBidi"/>
      <w:color w:val="0F4761" w:themeColor="accent1" w:themeShade="BF"/>
      <w:sz w:val="24"/>
      <w:szCs w:val="24"/>
    </w:rPr>
  </w:style>
  <w:style w:type="paragraph" w:styleId="Pealkiri6">
    <w:name w:val="heading 6"/>
    <w:basedOn w:val="Normaallaad"/>
    <w:next w:val="Normaallaad"/>
    <w:link w:val="Pealkiri6Mrk"/>
    <w:uiPriority w:val="9"/>
    <w:semiHidden/>
    <w:unhideWhenUsed/>
    <w:qFormat/>
    <w:rsid w:val="00237F4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237F4A"/>
    <w:pPr>
      <w:keepNext/>
      <w:keepLines/>
      <w:spacing w:before="40" w:after="0" w:line="278" w:lineRule="auto"/>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237F4A"/>
    <w:pPr>
      <w:keepNext/>
      <w:keepLines/>
      <w:spacing w:after="0" w:line="278" w:lineRule="auto"/>
      <w:outlineLvl w:val="7"/>
    </w:pPr>
    <w:rPr>
      <w:rFonts w:eastAsiaTheme="majorEastAsia"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237F4A"/>
    <w:pPr>
      <w:keepNext/>
      <w:keepLines/>
      <w:spacing w:after="0" w:line="278" w:lineRule="auto"/>
      <w:outlineLvl w:val="8"/>
    </w:pPr>
    <w:rPr>
      <w:rFonts w:eastAsiaTheme="majorEastAsia" w:cstheme="majorBidi"/>
      <w:color w:val="272727" w:themeColor="text1" w:themeTint="D8"/>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37F4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37F4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37F4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37F4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37F4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37F4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37F4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37F4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37F4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37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37F4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37F4A"/>
    <w:pPr>
      <w:numPr>
        <w:ilvl w:val="1"/>
      </w:numPr>
      <w:spacing w:line="278"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37F4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37F4A"/>
    <w:pPr>
      <w:spacing w:before="160" w:line="278" w:lineRule="auto"/>
      <w:jc w:val="center"/>
    </w:pPr>
    <w:rPr>
      <w:i/>
      <w:iCs/>
      <w:color w:val="404040" w:themeColor="text1" w:themeTint="BF"/>
      <w:sz w:val="24"/>
      <w:szCs w:val="24"/>
    </w:rPr>
  </w:style>
  <w:style w:type="character" w:customStyle="1" w:styleId="TsitaatMrk">
    <w:name w:val="Tsitaat Märk"/>
    <w:basedOn w:val="Liguvaikefont"/>
    <w:link w:val="Tsitaat"/>
    <w:uiPriority w:val="29"/>
    <w:rsid w:val="00237F4A"/>
    <w:rPr>
      <w:i/>
      <w:iCs/>
      <w:color w:val="404040" w:themeColor="text1" w:themeTint="BF"/>
    </w:rPr>
  </w:style>
  <w:style w:type="paragraph" w:styleId="Loendilik">
    <w:name w:val="List Paragraph"/>
    <w:basedOn w:val="Normaallaad"/>
    <w:uiPriority w:val="34"/>
    <w:qFormat/>
    <w:rsid w:val="00237F4A"/>
    <w:pPr>
      <w:spacing w:line="278" w:lineRule="auto"/>
      <w:ind w:left="720"/>
      <w:contextualSpacing/>
    </w:pPr>
    <w:rPr>
      <w:sz w:val="24"/>
      <w:szCs w:val="24"/>
    </w:rPr>
  </w:style>
  <w:style w:type="character" w:styleId="Selgeltmrgatavrhutus">
    <w:name w:val="Intense Emphasis"/>
    <w:basedOn w:val="Liguvaikefont"/>
    <w:uiPriority w:val="21"/>
    <w:qFormat/>
    <w:rsid w:val="00237F4A"/>
    <w:rPr>
      <w:i/>
      <w:iCs/>
      <w:color w:val="0F4761" w:themeColor="accent1" w:themeShade="BF"/>
    </w:rPr>
  </w:style>
  <w:style w:type="paragraph" w:styleId="Selgeltmrgatavtsitaat">
    <w:name w:val="Intense Quote"/>
    <w:basedOn w:val="Normaallaad"/>
    <w:next w:val="Normaallaad"/>
    <w:link w:val="SelgeltmrgatavtsitaatMrk"/>
    <w:uiPriority w:val="30"/>
    <w:qFormat/>
    <w:rsid w:val="00237F4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elgeltmrgatavtsitaatMrk">
    <w:name w:val="Selgelt märgatav tsitaat Märk"/>
    <w:basedOn w:val="Liguvaikefont"/>
    <w:link w:val="Selgeltmrgatavtsitaat"/>
    <w:uiPriority w:val="30"/>
    <w:rsid w:val="00237F4A"/>
    <w:rPr>
      <w:i/>
      <w:iCs/>
      <w:color w:val="0F4761" w:themeColor="accent1" w:themeShade="BF"/>
    </w:rPr>
  </w:style>
  <w:style w:type="character" w:styleId="Selgeltmrgatavviide">
    <w:name w:val="Intense Reference"/>
    <w:basedOn w:val="Liguvaikefont"/>
    <w:uiPriority w:val="32"/>
    <w:qFormat/>
    <w:rsid w:val="00237F4A"/>
    <w:rPr>
      <w:b/>
      <w:bCs/>
      <w:smallCaps/>
      <w:color w:val="0F4761" w:themeColor="accent1" w:themeShade="BF"/>
      <w:spacing w:val="5"/>
    </w:rPr>
  </w:style>
  <w:style w:type="character" w:styleId="Hperlink">
    <w:name w:val="Hyperlink"/>
    <w:basedOn w:val="Liguvaikefont"/>
    <w:uiPriority w:val="99"/>
    <w:unhideWhenUsed/>
    <w:rsid w:val="00237F4A"/>
    <w:rPr>
      <w:color w:val="467886" w:themeColor="hyperlink"/>
      <w:u w:val="single"/>
    </w:rPr>
  </w:style>
  <w:style w:type="character" w:styleId="Kommentaariviide">
    <w:name w:val="annotation reference"/>
    <w:basedOn w:val="Liguvaikefont"/>
    <w:uiPriority w:val="99"/>
    <w:semiHidden/>
    <w:unhideWhenUsed/>
    <w:rsid w:val="00237F4A"/>
    <w:rPr>
      <w:sz w:val="16"/>
      <w:szCs w:val="16"/>
    </w:rPr>
  </w:style>
  <w:style w:type="paragraph" w:styleId="Kommentaaritekst">
    <w:name w:val="annotation text"/>
    <w:basedOn w:val="Normaallaad"/>
    <w:link w:val="KommentaaritekstMrk"/>
    <w:uiPriority w:val="99"/>
    <w:unhideWhenUsed/>
    <w:rsid w:val="00237F4A"/>
    <w:pPr>
      <w:spacing w:line="240" w:lineRule="auto"/>
    </w:pPr>
    <w:rPr>
      <w:sz w:val="20"/>
      <w:szCs w:val="20"/>
    </w:rPr>
  </w:style>
  <w:style w:type="character" w:customStyle="1" w:styleId="KommentaaritekstMrk">
    <w:name w:val="Kommentaari tekst Märk"/>
    <w:basedOn w:val="Liguvaikefont"/>
    <w:link w:val="Kommentaaritekst"/>
    <w:uiPriority w:val="99"/>
    <w:rsid w:val="00237F4A"/>
    <w:rPr>
      <w:sz w:val="20"/>
      <w:szCs w:val="20"/>
    </w:rPr>
  </w:style>
  <w:style w:type="paragraph" w:styleId="Pis">
    <w:name w:val="header"/>
    <w:basedOn w:val="Normaallaad"/>
    <w:link w:val="PisMrk"/>
    <w:uiPriority w:val="99"/>
    <w:unhideWhenUsed/>
    <w:rsid w:val="00237F4A"/>
    <w:pPr>
      <w:tabs>
        <w:tab w:val="center" w:pos="4536"/>
        <w:tab w:val="right" w:pos="9072"/>
      </w:tabs>
      <w:spacing w:after="0" w:line="240" w:lineRule="auto"/>
    </w:pPr>
  </w:style>
  <w:style w:type="character" w:customStyle="1" w:styleId="PisMrk">
    <w:name w:val="Päis Märk"/>
    <w:basedOn w:val="Liguvaikefont"/>
    <w:link w:val="Pis"/>
    <w:uiPriority w:val="99"/>
    <w:rsid w:val="00237F4A"/>
    <w:rPr>
      <w:sz w:val="22"/>
      <w:szCs w:val="22"/>
    </w:rPr>
  </w:style>
  <w:style w:type="paragraph" w:styleId="Jalus">
    <w:name w:val="footer"/>
    <w:basedOn w:val="Normaallaad"/>
    <w:link w:val="JalusMrk"/>
    <w:uiPriority w:val="99"/>
    <w:unhideWhenUsed/>
    <w:rsid w:val="00237F4A"/>
    <w:pPr>
      <w:tabs>
        <w:tab w:val="center" w:pos="4536"/>
        <w:tab w:val="right" w:pos="9072"/>
      </w:tabs>
      <w:spacing w:after="0" w:line="240" w:lineRule="auto"/>
    </w:pPr>
  </w:style>
  <w:style w:type="character" w:customStyle="1" w:styleId="JalusMrk">
    <w:name w:val="Jalus Märk"/>
    <w:basedOn w:val="Liguvaikefont"/>
    <w:link w:val="Jalus"/>
    <w:uiPriority w:val="99"/>
    <w:rsid w:val="00237F4A"/>
    <w:rPr>
      <w:sz w:val="22"/>
      <w:szCs w:val="22"/>
    </w:rPr>
  </w:style>
  <w:style w:type="paragraph" w:styleId="Vahedeta">
    <w:name w:val="No Spacing"/>
    <w:uiPriority w:val="1"/>
    <w:qFormat/>
    <w:rsid w:val="00417DD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E84ECE10-7DC9-4ABA-8E8A-B28FACD4F4B1}"/>
</file>

<file path=customXml/itemProps2.xml><?xml version="1.0" encoding="utf-8"?>
<ds:datastoreItem xmlns:ds="http://schemas.openxmlformats.org/officeDocument/2006/customXml" ds:itemID="{A9AD2B30-EC78-46EC-8BCA-FFE135A1AC16}"/>
</file>

<file path=customXml/itemProps3.xml><?xml version="1.0" encoding="utf-8"?>
<ds:datastoreItem xmlns:ds="http://schemas.openxmlformats.org/officeDocument/2006/customXml" ds:itemID="{B01168BF-279C-4410-8F12-387A7DC8D65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2399</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Kooskõlastustabel</dc:title>
  <dc:subject/>
  <dc:creator>Maila Rajamets - HTM</dc:creator>
  <dc:description/>
  <cp:lastModifiedBy>Merje Vessmann - RK</cp:lastModifiedBy>
  <cp:revision>4</cp:revision>
  <dcterms:created xsi:type="dcterms:W3CDTF">2026-05-27T06:24:00Z</dcterms:created>
  <dcterms:modified xsi:type="dcterms:W3CDTF">2026-05-27T06:26:00Z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2026-03-10T15:10:00Z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f679ee34-fa39-4ba0-a8f0-be1f9281235a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